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5D0" w:rsidRPr="002645D0" w:rsidRDefault="002645D0" w:rsidP="00A96B2F">
      <w:pPr>
        <w:spacing w:after="0" w:line="240" w:lineRule="auto"/>
        <w:rPr>
          <w:b/>
        </w:rPr>
      </w:pPr>
      <w:r w:rsidRPr="002645D0">
        <w:rPr>
          <w:b/>
        </w:rPr>
        <w:t>Our Ref:  PCI0003</w:t>
      </w:r>
    </w:p>
    <w:p w:rsidR="002645D0" w:rsidRDefault="002645D0" w:rsidP="00A96B2F">
      <w:pPr>
        <w:spacing w:after="0" w:line="240" w:lineRule="auto"/>
      </w:pPr>
    </w:p>
    <w:p w:rsidR="002645D0" w:rsidRDefault="002645D0" w:rsidP="00A96B2F">
      <w:pPr>
        <w:spacing w:after="0" w:line="240" w:lineRule="auto"/>
      </w:pPr>
    </w:p>
    <w:p w:rsidR="00A96B2F" w:rsidRDefault="00A96B2F" w:rsidP="00A96B2F">
      <w:pPr>
        <w:spacing w:after="0" w:line="240" w:lineRule="auto"/>
      </w:pPr>
      <w:r>
        <w:t>Mr. Eoghan Tuite,</w:t>
      </w:r>
    </w:p>
    <w:p w:rsidR="00A96B2F" w:rsidRDefault="00A96B2F" w:rsidP="00A96B2F">
      <w:pPr>
        <w:spacing w:after="0" w:line="240" w:lineRule="auto"/>
      </w:pPr>
      <w:r>
        <w:t>Senior Lead Engineer,</w:t>
      </w:r>
    </w:p>
    <w:p w:rsidR="00A96B2F" w:rsidRDefault="00A96B2F" w:rsidP="00A96B2F">
      <w:pPr>
        <w:spacing w:after="0" w:line="240" w:lineRule="auto"/>
      </w:pPr>
      <w:proofErr w:type="spellStart"/>
      <w:r>
        <w:t>EirGrid</w:t>
      </w:r>
      <w:proofErr w:type="spellEnd"/>
      <w:r>
        <w:t>,</w:t>
      </w:r>
    </w:p>
    <w:p w:rsidR="002645D0" w:rsidRDefault="00A96B2F" w:rsidP="00A96B2F">
      <w:pPr>
        <w:spacing w:after="0" w:line="240" w:lineRule="auto"/>
      </w:pPr>
      <w:r>
        <w:t xml:space="preserve">The Oval, </w:t>
      </w:r>
    </w:p>
    <w:p w:rsidR="00A96B2F" w:rsidRDefault="00A96B2F" w:rsidP="00A96B2F">
      <w:pPr>
        <w:spacing w:after="0" w:line="240" w:lineRule="auto"/>
      </w:pPr>
      <w:r>
        <w:t>160 Shelbourne Road,</w:t>
      </w:r>
    </w:p>
    <w:p w:rsidR="00A96B2F" w:rsidRDefault="00A96B2F" w:rsidP="00A96B2F">
      <w:pPr>
        <w:spacing w:after="0" w:line="240" w:lineRule="auto"/>
      </w:pPr>
      <w:r>
        <w:t>Ballsbridge,</w:t>
      </w:r>
    </w:p>
    <w:p w:rsidR="00A96B2F" w:rsidRDefault="00A96B2F" w:rsidP="00A96B2F">
      <w:pPr>
        <w:spacing w:after="0" w:line="240" w:lineRule="auto"/>
      </w:pPr>
      <w:r>
        <w:t>Dublin D04 FW28.</w:t>
      </w:r>
    </w:p>
    <w:p w:rsidR="00A96B2F" w:rsidRDefault="00A96B2F" w:rsidP="00A96B2F">
      <w:pPr>
        <w:spacing w:after="0" w:line="240" w:lineRule="auto"/>
      </w:pPr>
    </w:p>
    <w:p w:rsidR="00A96B2F" w:rsidRDefault="00A96B2F" w:rsidP="00A96B2F">
      <w:pPr>
        <w:spacing w:after="0" w:line="240" w:lineRule="auto"/>
      </w:pPr>
    </w:p>
    <w:p w:rsidR="00A96B2F" w:rsidRDefault="00A96B2F" w:rsidP="00A96B2F">
      <w:pPr>
        <w:spacing w:after="0" w:line="240" w:lineRule="auto"/>
      </w:pPr>
      <w:r>
        <w:t>13</w:t>
      </w:r>
      <w:r w:rsidRPr="00AC34DF">
        <w:rPr>
          <w:vertAlign w:val="superscript"/>
        </w:rPr>
        <w:t>th</w:t>
      </w:r>
      <w:r>
        <w:t xml:space="preserve"> September 2019</w:t>
      </w:r>
    </w:p>
    <w:p w:rsidR="00A96B2F" w:rsidRDefault="00A96B2F" w:rsidP="00A96B2F">
      <w:pPr>
        <w:spacing w:after="0" w:line="240" w:lineRule="auto"/>
      </w:pPr>
    </w:p>
    <w:p w:rsidR="00A96B2F" w:rsidRPr="002645D0" w:rsidRDefault="002645D0" w:rsidP="00A96B2F">
      <w:pPr>
        <w:spacing w:after="0" w:line="240" w:lineRule="auto"/>
        <w:rPr>
          <w:b/>
        </w:rPr>
      </w:pPr>
      <w:r w:rsidRPr="002645D0">
        <w:rPr>
          <w:b/>
        </w:rPr>
        <w:t>Re:  Celtic Interconnector Project/Concept for Public Participation</w:t>
      </w:r>
    </w:p>
    <w:p w:rsidR="002645D0" w:rsidRDefault="002645D0" w:rsidP="00A96B2F">
      <w:pPr>
        <w:spacing w:after="0" w:line="240" w:lineRule="auto"/>
      </w:pPr>
    </w:p>
    <w:p w:rsidR="00A96B2F" w:rsidRDefault="00A96B2F" w:rsidP="00A96B2F">
      <w:pPr>
        <w:spacing w:after="0" w:line="240" w:lineRule="auto"/>
      </w:pPr>
      <w:r>
        <w:t>Dear Mr. Tuite,</w:t>
      </w:r>
    </w:p>
    <w:p w:rsidR="00A96B2F" w:rsidRDefault="00A96B2F" w:rsidP="00A96B2F">
      <w:pPr>
        <w:spacing w:after="0" w:line="240" w:lineRule="auto"/>
      </w:pPr>
    </w:p>
    <w:p w:rsidR="00A96B2F" w:rsidRDefault="00A96B2F" w:rsidP="00A96B2F">
      <w:pPr>
        <w:spacing w:after="0" w:line="240" w:lineRule="auto"/>
      </w:pPr>
      <w:r>
        <w:t xml:space="preserve">I refer to the Public Participation Concept </w:t>
      </w:r>
      <w:r w:rsidR="009C51C4">
        <w:t>submitted</w:t>
      </w:r>
      <w:r>
        <w:t xml:space="preserve"> by </w:t>
      </w:r>
      <w:proofErr w:type="spellStart"/>
      <w:r>
        <w:t>EirGrid</w:t>
      </w:r>
      <w:proofErr w:type="spellEnd"/>
      <w:r>
        <w:t xml:space="preserve"> on 20</w:t>
      </w:r>
      <w:r w:rsidRPr="00AC34DF">
        <w:rPr>
          <w:vertAlign w:val="superscript"/>
        </w:rPr>
        <w:t>th</w:t>
      </w:r>
      <w:r>
        <w:t xml:space="preserve"> June 2019.</w:t>
      </w:r>
    </w:p>
    <w:p w:rsidR="00A96B2F" w:rsidRDefault="00A96B2F" w:rsidP="00A96B2F">
      <w:pPr>
        <w:spacing w:after="0" w:line="240" w:lineRule="auto"/>
      </w:pPr>
    </w:p>
    <w:p w:rsidR="00A96B2F" w:rsidRDefault="00A96B2F" w:rsidP="00A96B2F">
      <w:pPr>
        <w:spacing w:after="0" w:line="240" w:lineRule="auto"/>
      </w:pPr>
      <w:proofErr w:type="gramStart"/>
      <w:r>
        <w:t>An</w:t>
      </w:r>
      <w:proofErr w:type="gramEnd"/>
      <w:r>
        <w:t xml:space="preserve"> Bord </w:t>
      </w:r>
      <w:proofErr w:type="spellStart"/>
      <w:r>
        <w:t>Pleanála</w:t>
      </w:r>
      <w:proofErr w:type="spellEnd"/>
      <w:r>
        <w:t xml:space="preserve"> in its designated role as Competent Authority for </w:t>
      </w:r>
      <w:r w:rsidR="009C51C4">
        <w:t>Projects of Common Interest (</w:t>
      </w:r>
      <w:r>
        <w:t>PCI</w:t>
      </w:r>
      <w:r w:rsidR="009C51C4">
        <w:t>)</w:t>
      </w:r>
      <w:r>
        <w:t xml:space="preserve"> has made a decision under Article 9.3</w:t>
      </w:r>
      <w:r w:rsidR="009C51C4">
        <w:t xml:space="preserve"> of Regulation (EU) No.347/2013</w:t>
      </w:r>
      <w:r>
        <w:t xml:space="preserve"> to modify the Public Participation Concept as follows;</w:t>
      </w:r>
    </w:p>
    <w:p w:rsidR="00A96B2F" w:rsidRDefault="00A96B2F" w:rsidP="00A96B2F">
      <w:pPr>
        <w:spacing w:after="0" w:line="240" w:lineRule="auto"/>
      </w:pPr>
    </w:p>
    <w:p w:rsidR="00A96B2F" w:rsidRDefault="00A96B2F" w:rsidP="00A96B2F">
      <w:pPr>
        <w:pStyle w:val="ListParagraph"/>
        <w:numPr>
          <w:ilvl w:val="0"/>
          <w:numId w:val="19"/>
        </w:numPr>
        <w:spacing w:after="0" w:line="240" w:lineRule="auto"/>
      </w:pPr>
      <w:r>
        <w:t xml:space="preserve">The information leaflet should be re-written to include </w:t>
      </w:r>
      <w:proofErr w:type="gramStart"/>
      <w:r>
        <w:t>all of</w:t>
      </w:r>
      <w:proofErr w:type="gramEnd"/>
      <w:r>
        <w:t xml:space="preserve"> the items referred to in (5) of Annex VI.  The leaflet to remain written in a Plain English format.  Any web address given should also list the home page/landing page of the relevant authority.</w:t>
      </w:r>
    </w:p>
    <w:p w:rsidR="00A96B2F" w:rsidRDefault="00A96B2F" w:rsidP="00A96B2F">
      <w:pPr>
        <w:pStyle w:val="ListParagraph"/>
        <w:numPr>
          <w:ilvl w:val="0"/>
          <w:numId w:val="19"/>
        </w:numPr>
        <w:spacing w:after="0" w:line="240" w:lineRule="auto"/>
      </w:pPr>
      <w:r>
        <w:t>The re-written information leaflet should be more prominent on the project website and be placed on the home page of the site for ease of public access.</w:t>
      </w:r>
    </w:p>
    <w:p w:rsidR="00A96B2F" w:rsidRDefault="00A96B2F" w:rsidP="00A96B2F">
      <w:pPr>
        <w:pStyle w:val="ListParagraph"/>
        <w:numPr>
          <w:ilvl w:val="0"/>
          <w:numId w:val="19"/>
        </w:numPr>
        <w:spacing w:after="0" w:line="240" w:lineRule="auto"/>
      </w:pPr>
      <w:r>
        <w:t>The project website to be modified to more clearly display the contact details and to provide a named individual(s) that might be contacted in relation to the project/application documents.</w:t>
      </w:r>
    </w:p>
    <w:p w:rsidR="00A96B2F" w:rsidRDefault="00A96B2F" w:rsidP="00A96B2F">
      <w:pPr>
        <w:pStyle w:val="ListParagraph"/>
        <w:numPr>
          <w:ilvl w:val="0"/>
          <w:numId w:val="19"/>
        </w:numPr>
        <w:spacing w:after="0" w:line="240" w:lineRule="auto"/>
      </w:pPr>
      <w:r>
        <w:t>Publish brief details in two national newspapers of the PCI project and give the project website before any consent application is lodged.</w:t>
      </w:r>
    </w:p>
    <w:p w:rsidR="00A96B2F" w:rsidRDefault="00A96B2F" w:rsidP="00A96B2F">
      <w:pPr>
        <w:spacing w:after="0" w:line="240" w:lineRule="auto"/>
      </w:pPr>
    </w:p>
    <w:p w:rsidR="00A96B2F" w:rsidRDefault="00A96B2F" w:rsidP="00A96B2F">
      <w:pPr>
        <w:spacing w:after="0" w:line="240" w:lineRule="auto"/>
      </w:pPr>
      <w:r>
        <w:t xml:space="preserve">You should proceed with public participation </w:t>
      </w:r>
      <w:proofErr w:type="gramStart"/>
      <w:r>
        <w:t>on the basis of</w:t>
      </w:r>
      <w:proofErr w:type="gramEnd"/>
      <w:r>
        <w:t xml:space="preserve"> the concept as modified. </w:t>
      </w:r>
    </w:p>
    <w:p w:rsidR="00A96B2F" w:rsidRDefault="00A96B2F" w:rsidP="00A96B2F">
      <w:pPr>
        <w:spacing w:after="0" w:line="240" w:lineRule="auto"/>
      </w:pPr>
    </w:p>
    <w:p w:rsidR="002645D0" w:rsidRDefault="002645D0" w:rsidP="00A96B2F">
      <w:pPr>
        <w:spacing w:after="0" w:line="240" w:lineRule="auto"/>
      </w:pPr>
    </w:p>
    <w:p w:rsidR="002645D0" w:rsidRDefault="002645D0" w:rsidP="00A96B2F">
      <w:pPr>
        <w:spacing w:after="0" w:line="240" w:lineRule="auto"/>
      </w:pPr>
    </w:p>
    <w:p w:rsidR="002645D0" w:rsidRDefault="002645D0" w:rsidP="00A96B2F">
      <w:pPr>
        <w:spacing w:after="0" w:line="240" w:lineRule="auto"/>
      </w:pPr>
    </w:p>
    <w:p w:rsidR="002645D0" w:rsidRDefault="002645D0" w:rsidP="00A96B2F">
      <w:pPr>
        <w:spacing w:after="0" w:line="240" w:lineRule="auto"/>
      </w:pPr>
    </w:p>
    <w:p w:rsidR="002645D0" w:rsidRDefault="002645D0" w:rsidP="00A96B2F">
      <w:pPr>
        <w:spacing w:after="0" w:line="240" w:lineRule="auto"/>
      </w:pPr>
    </w:p>
    <w:p w:rsidR="00A96B2F" w:rsidRDefault="00A96B2F" w:rsidP="00A96B2F">
      <w:pPr>
        <w:spacing w:after="0" w:line="240" w:lineRule="auto"/>
      </w:pPr>
      <w:r>
        <w:lastRenderedPageBreak/>
        <w:t>Please publish the Public Participation Concept and a copy of this letter on the project website</w:t>
      </w:r>
      <w:r w:rsidR="009C51C4">
        <w:t xml:space="preserve"> in accordance with the guidance given in the Manual of Permit Granting Process Procedures.  </w:t>
      </w:r>
      <w:bookmarkStart w:id="0" w:name="_GoBack"/>
      <w:bookmarkEnd w:id="0"/>
      <w:r>
        <w:t>When published on your project website, please inform us and the consenting authorities involved in the PCI process.</w:t>
      </w:r>
    </w:p>
    <w:p w:rsidR="002645D0" w:rsidRDefault="002645D0" w:rsidP="00A96B2F">
      <w:pPr>
        <w:spacing w:after="0" w:line="240" w:lineRule="auto"/>
      </w:pPr>
    </w:p>
    <w:p w:rsidR="002645D0" w:rsidRDefault="002645D0" w:rsidP="00A96B2F">
      <w:pPr>
        <w:spacing w:after="0" w:line="240" w:lineRule="auto"/>
      </w:pPr>
      <w:r>
        <w:t>Yours sincerely,</w:t>
      </w:r>
    </w:p>
    <w:p w:rsidR="002645D0" w:rsidRDefault="002645D0" w:rsidP="00A96B2F">
      <w:pPr>
        <w:spacing w:after="0" w:line="240" w:lineRule="auto"/>
      </w:pPr>
    </w:p>
    <w:p w:rsidR="002645D0" w:rsidRDefault="002645D0" w:rsidP="00A96B2F">
      <w:pPr>
        <w:spacing w:after="0" w:line="240" w:lineRule="auto"/>
      </w:pPr>
    </w:p>
    <w:p w:rsidR="002645D0" w:rsidRDefault="002645D0" w:rsidP="00A96B2F">
      <w:pPr>
        <w:spacing w:after="0" w:line="240" w:lineRule="auto"/>
      </w:pPr>
      <w:r>
        <w:t>_______________________________</w:t>
      </w:r>
    </w:p>
    <w:p w:rsidR="002645D0" w:rsidRDefault="002645D0" w:rsidP="00A96B2F">
      <w:pPr>
        <w:spacing w:after="0" w:line="240" w:lineRule="auto"/>
      </w:pPr>
      <w:r>
        <w:t>Sorcha Skelly,</w:t>
      </w:r>
    </w:p>
    <w:p w:rsidR="002645D0" w:rsidRDefault="002645D0" w:rsidP="00A96B2F">
      <w:pPr>
        <w:spacing w:after="0" w:line="240" w:lineRule="auto"/>
      </w:pPr>
      <w:r>
        <w:t>Executive Officer,</w:t>
      </w:r>
    </w:p>
    <w:p w:rsidR="002645D0" w:rsidRDefault="002645D0" w:rsidP="00A96B2F">
      <w:pPr>
        <w:spacing w:after="0" w:line="240" w:lineRule="auto"/>
      </w:pPr>
      <w:r>
        <w:t>PCI Unit.</w:t>
      </w:r>
    </w:p>
    <w:p w:rsidR="002645D0" w:rsidRDefault="002645D0" w:rsidP="00A96B2F">
      <w:pPr>
        <w:spacing w:after="0" w:line="240" w:lineRule="auto"/>
      </w:pPr>
    </w:p>
    <w:p w:rsidR="002645D0" w:rsidRPr="00AC34DF" w:rsidRDefault="002645D0" w:rsidP="00A96B2F">
      <w:pPr>
        <w:spacing w:after="0" w:line="240" w:lineRule="auto"/>
      </w:pPr>
    </w:p>
    <w:p w:rsidR="00865F8D" w:rsidRDefault="00865F8D" w:rsidP="00FA41F8"/>
    <w:p w:rsidR="00A96B2F" w:rsidRPr="00FA41F8" w:rsidRDefault="00A96B2F" w:rsidP="00FA41F8"/>
    <w:sectPr w:rsidR="00A96B2F" w:rsidRPr="00FA41F8" w:rsidSect="005B602E">
      <w:headerReference w:type="even" r:id="rId7"/>
      <w:headerReference w:type="default" r:id="rId8"/>
      <w:footerReference w:type="default" r:id="rId9"/>
      <w:pgSz w:w="11906" w:h="16838" w:code="9"/>
      <w:pgMar w:top="-851" w:right="707" w:bottom="993" w:left="993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8F8" w:rsidRDefault="005C08F8" w:rsidP="001E6664">
      <w:pPr>
        <w:spacing w:after="0" w:line="240" w:lineRule="auto"/>
      </w:pPr>
      <w:r>
        <w:separator/>
      </w:r>
    </w:p>
    <w:p w:rsidR="005C08F8" w:rsidRDefault="005C08F8"/>
  </w:endnote>
  <w:endnote w:type="continuationSeparator" w:id="0">
    <w:p w:rsidR="005C08F8" w:rsidRDefault="005C08F8" w:rsidP="001E6664">
      <w:pPr>
        <w:spacing w:after="0" w:line="240" w:lineRule="auto"/>
      </w:pPr>
      <w:r>
        <w:continuationSeparator/>
      </w:r>
    </w:p>
    <w:p w:rsidR="005C08F8" w:rsidRDefault="005C08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284" w:type="dxa"/>
      <w:tblLook w:val="04A0" w:firstRow="1" w:lastRow="0" w:firstColumn="1" w:lastColumn="0" w:noHBand="0" w:noVBand="1"/>
    </w:tblPr>
    <w:tblGrid>
      <w:gridCol w:w="1843"/>
      <w:gridCol w:w="1030"/>
      <w:gridCol w:w="2864"/>
      <w:gridCol w:w="1633"/>
      <w:gridCol w:w="1278"/>
      <w:gridCol w:w="1842"/>
    </w:tblGrid>
    <w:tr w:rsidR="00592DA9" w:rsidRPr="00FC05B1" w:rsidTr="00FC05B1">
      <w:tc>
        <w:tcPr>
          <w:tcW w:w="1843" w:type="dxa"/>
          <w:shd w:val="clear" w:color="auto" w:fill="auto"/>
        </w:tcPr>
        <w:p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b/>
              <w:color w:val="404040"/>
              <w:sz w:val="16"/>
              <w:szCs w:val="16"/>
            </w:rPr>
          </w:pPr>
        </w:p>
      </w:tc>
      <w:tc>
        <w:tcPr>
          <w:tcW w:w="1030" w:type="dxa"/>
          <w:shd w:val="clear" w:color="auto" w:fill="auto"/>
        </w:tcPr>
        <w:p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b/>
              <w:sz w:val="16"/>
              <w:szCs w:val="16"/>
            </w:rPr>
          </w:pPr>
        </w:p>
      </w:tc>
      <w:tc>
        <w:tcPr>
          <w:tcW w:w="2864" w:type="dxa"/>
          <w:shd w:val="clear" w:color="auto" w:fill="auto"/>
        </w:tcPr>
        <w:p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sz w:val="16"/>
              <w:szCs w:val="16"/>
            </w:rPr>
          </w:pPr>
        </w:p>
      </w:tc>
      <w:tc>
        <w:tcPr>
          <w:tcW w:w="1633" w:type="dxa"/>
          <w:shd w:val="clear" w:color="auto" w:fill="auto"/>
        </w:tcPr>
        <w:p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b/>
              <w:color w:val="404040"/>
              <w:sz w:val="16"/>
              <w:szCs w:val="16"/>
            </w:rPr>
          </w:pPr>
        </w:p>
      </w:tc>
      <w:tc>
        <w:tcPr>
          <w:tcW w:w="3120" w:type="dxa"/>
          <w:gridSpan w:val="2"/>
          <w:shd w:val="clear" w:color="auto" w:fill="auto"/>
        </w:tcPr>
        <w:p w:rsidR="00592DA9" w:rsidRPr="00FC05B1" w:rsidRDefault="00592DA9" w:rsidP="00FC05B1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color w:val="404040"/>
              <w:sz w:val="16"/>
              <w:szCs w:val="16"/>
            </w:rPr>
          </w:pPr>
        </w:p>
      </w:tc>
    </w:tr>
    <w:tr w:rsidR="00FC05B1" w:rsidRPr="00FC05B1" w:rsidTr="00B511CA">
      <w:tc>
        <w:tcPr>
          <w:tcW w:w="1843" w:type="dxa"/>
          <w:shd w:val="clear" w:color="auto" w:fill="auto"/>
        </w:tcPr>
        <w:p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b/>
              <w:color w:val="404040"/>
              <w:sz w:val="16"/>
              <w:szCs w:val="16"/>
            </w:rPr>
          </w:pPr>
          <w:proofErr w:type="spellStart"/>
          <w:r w:rsidRPr="00FC05B1">
            <w:rPr>
              <w:b/>
              <w:color w:val="404040"/>
              <w:sz w:val="16"/>
              <w:szCs w:val="16"/>
            </w:rPr>
            <w:t>Teil</w:t>
          </w:r>
          <w:proofErr w:type="spellEnd"/>
          <w:r w:rsidRPr="00FC05B1">
            <w:rPr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b/>
              <w:color w:val="404040"/>
              <w:sz w:val="16"/>
              <w:szCs w:val="16"/>
            </w:rPr>
            <w:t>Glao</w:t>
          </w:r>
          <w:proofErr w:type="spellEnd"/>
          <w:r w:rsidRPr="00FC05B1">
            <w:rPr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b/>
              <w:color w:val="404040"/>
              <w:sz w:val="16"/>
              <w:szCs w:val="16"/>
            </w:rPr>
            <w:t>Áitiúil</w:t>
          </w:r>
          <w:proofErr w:type="spellEnd"/>
          <w:r w:rsidRPr="00FC05B1">
            <w:rPr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b/>
              <w:color w:val="404040"/>
              <w:sz w:val="16"/>
              <w:szCs w:val="16"/>
            </w:rPr>
            <w:t>Facs</w:t>
          </w:r>
          <w:proofErr w:type="spellEnd"/>
          <w:r w:rsidRPr="00FC05B1">
            <w:rPr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b/>
              <w:color w:val="404040"/>
              <w:sz w:val="16"/>
              <w:szCs w:val="16"/>
            </w:rPr>
            <w:t>Láithreán</w:t>
          </w:r>
          <w:proofErr w:type="spellEnd"/>
          <w:r w:rsidRPr="00FC05B1">
            <w:rPr>
              <w:b/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b/>
              <w:color w:val="404040"/>
              <w:sz w:val="16"/>
              <w:szCs w:val="16"/>
            </w:rPr>
            <w:t>Gréasáin</w:t>
          </w:r>
          <w:proofErr w:type="spellEnd"/>
          <w:r w:rsidRPr="00FC05B1">
            <w:rPr>
              <w:b/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b/>
              <w:color w:val="404040"/>
              <w:sz w:val="16"/>
              <w:szCs w:val="16"/>
            </w:rPr>
            <w:t>Ríomhphost</w:t>
          </w:r>
          <w:proofErr w:type="spellEnd"/>
        </w:p>
      </w:tc>
      <w:tc>
        <w:tcPr>
          <w:tcW w:w="1030" w:type="dxa"/>
          <w:shd w:val="clear" w:color="auto" w:fill="auto"/>
        </w:tcPr>
        <w:p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b/>
              <w:sz w:val="16"/>
              <w:szCs w:val="16"/>
            </w:rPr>
          </w:pPr>
          <w:r w:rsidRPr="00FC05B1">
            <w:rPr>
              <w:b/>
              <w:sz w:val="16"/>
              <w:szCs w:val="16"/>
            </w:rPr>
            <w:t>Tel</w:t>
          </w:r>
          <w:r w:rsidRPr="00FC05B1">
            <w:rPr>
              <w:b/>
              <w:sz w:val="16"/>
              <w:szCs w:val="16"/>
            </w:rPr>
            <w:br/>
          </w:r>
          <w:proofErr w:type="spellStart"/>
          <w:r w:rsidRPr="00FC05B1">
            <w:rPr>
              <w:b/>
              <w:sz w:val="16"/>
              <w:szCs w:val="16"/>
            </w:rPr>
            <w:t>LoCall</w:t>
          </w:r>
          <w:proofErr w:type="spellEnd"/>
          <w:r w:rsidRPr="00FC05B1">
            <w:rPr>
              <w:b/>
              <w:sz w:val="16"/>
              <w:szCs w:val="16"/>
            </w:rPr>
            <w:br/>
            <w:t>Fax</w:t>
          </w:r>
          <w:r w:rsidRPr="00FC05B1">
            <w:rPr>
              <w:b/>
              <w:sz w:val="16"/>
              <w:szCs w:val="16"/>
            </w:rPr>
            <w:br/>
            <w:t>Website</w:t>
          </w:r>
          <w:r w:rsidRPr="00FC05B1">
            <w:rPr>
              <w:b/>
              <w:sz w:val="16"/>
              <w:szCs w:val="16"/>
            </w:rPr>
            <w:br/>
            <w:t>Email</w:t>
          </w:r>
        </w:p>
      </w:tc>
      <w:tc>
        <w:tcPr>
          <w:tcW w:w="2864" w:type="dxa"/>
          <w:shd w:val="clear" w:color="auto" w:fill="auto"/>
        </w:tcPr>
        <w:p w:rsidR="00FC05B1" w:rsidRPr="00FC05B1" w:rsidRDefault="00FC05B1" w:rsidP="00FC05B1">
          <w:pPr>
            <w:tabs>
              <w:tab w:val="center" w:pos="3261"/>
              <w:tab w:val="right" w:pos="9026"/>
            </w:tabs>
            <w:spacing w:after="0" w:line="240" w:lineRule="auto"/>
            <w:rPr>
              <w:sz w:val="16"/>
              <w:szCs w:val="16"/>
            </w:rPr>
          </w:pPr>
          <w:r w:rsidRPr="00FC05B1">
            <w:rPr>
              <w:sz w:val="16"/>
              <w:szCs w:val="16"/>
            </w:rPr>
            <w:t>(01) 858 8100</w:t>
          </w:r>
          <w:r w:rsidRPr="00FC05B1">
            <w:rPr>
              <w:sz w:val="16"/>
              <w:szCs w:val="16"/>
            </w:rPr>
            <w:br/>
            <w:t>1890 275 175</w:t>
          </w:r>
          <w:r w:rsidRPr="00FC05B1">
            <w:rPr>
              <w:sz w:val="16"/>
              <w:szCs w:val="16"/>
            </w:rPr>
            <w:br/>
            <w:t>(01) 872 2684</w:t>
          </w:r>
          <w:r w:rsidRPr="00FC05B1">
            <w:rPr>
              <w:sz w:val="16"/>
              <w:szCs w:val="16"/>
            </w:rPr>
            <w:br/>
            <w:t>www.pleanala.ie</w:t>
          </w:r>
          <w:r w:rsidRPr="00FC05B1">
            <w:rPr>
              <w:sz w:val="16"/>
              <w:szCs w:val="16"/>
            </w:rPr>
            <w:br/>
            <w:t xml:space="preserve">bord@pleanala.ie </w:t>
          </w:r>
        </w:p>
      </w:tc>
      <w:tc>
        <w:tcPr>
          <w:tcW w:w="2911" w:type="dxa"/>
          <w:gridSpan w:val="2"/>
          <w:shd w:val="clear" w:color="auto" w:fill="auto"/>
        </w:tcPr>
        <w:p w:rsidR="00FC05B1" w:rsidRPr="00FC05B1" w:rsidRDefault="00B511CA" w:rsidP="00B511CA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b/>
              <w:color w:val="404040"/>
              <w:sz w:val="16"/>
              <w:szCs w:val="16"/>
            </w:rPr>
          </w:pPr>
          <w:r>
            <w:rPr>
              <w:color w:val="404040"/>
              <w:sz w:val="16"/>
              <w:szCs w:val="16"/>
            </w:rPr>
            <w:br/>
          </w:r>
          <w:r>
            <w:rPr>
              <w:color w:val="404040"/>
              <w:sz w:val="16"/>
              <w:szCs w:val="16"/>
            </w:rPr>
            <w:br/>
          </w:r>
          <w:r w:rsidRPr="00FC05B1">
            <w:rPr>
              <w:color w:val="404040"/>
              <w:sz w:val="16"/>
              <w:szCs w:val="16"/>
            </w:rPr>
            <w:t xml:space="preserve">64 </w:t>
          </w:r>
          <w:proofErr w:type="spellStart"/>
          <w:r w:rsidRPr="00FC05B1">
            <w:rPr>
              <w:color w:val="404040"/>
              <w:sz w:val="16"/>
              <w:szCs w:val="16"/>
            </w:rPr>
            <w:t>Sráid</w:t>
          </w:r>
          <w:proofErr w:type="spellEnd"/>
          <w:r w:rsidRPr="00FC05B1">
            <w:rPr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color w:val="404040"/>
              <w:sz w:val="16"/>
              <w:szCs w:val="16"/>
            </w:rPr>
            <w:t>Maoilbhríde</w:t>
          </w:r>
          <w:proofErr w:type="spellEnd"/>
          <w:r w:rsidRPr="00FC05B1">
            <w:rPr>
              <w:color w:val="404040"/>
              <w:sz w:val="16"/>
              <w:szCs w:val="16"/>
            </w:rPr>
            <w:br/>
          </w:r>
          <w:proofErr w:type="spellStart"/>
          <w:r w:rsidRPr="00FC05B1">
            <w:rPr>
              <w:color w:val="404040"/>
              <w:sz w:val="16"/>
              <w:szCs w:val="16"/>
            </w:rPr>
            <w:t>Baile</w:t>
          </w:r>
          <w:proofErr w:type="spellEnd"/>
          <w:r w:rsidRPr="00FC05B1">
            <w:rPr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color w:val="404040"/>
              <w:sz w:val="16"/>
              <w:szCs w:val="16"/>
            </w:rPr>
            <w:t>Átha</w:t>
          </w:r>
          <w:proofErr w:type="spellEnd"/>
          <w:r w:rsidRPr="00FC05B1">
            <w:rPr>
              <w:color w:val="404040"/>
              <w:sz w:val="16"/>
              <w:szCs w:val="16"/>
            </w:rPr>
            <w:t xml:space="preserve"> </w:t>
          </w:r>
          <w:proofErr w:type="spellStart"/>
          <w:r w:rsidRPr="00FC05B1">
            <w:rPr>
              <w:color w:val="404040"/>
              <w:sz w:val="16"/>
              <w:szCs w:val="16"/>
            </w:rPr>
            <w:t>Cliath</w:t>
          </w:r>
          <w:proofErr w:type="spellEnd"/>
          <w:r w:rsidRPr="00FC05B1">
            <w:rPr>
              <w:color w:val="404040"/>
              <w:sz w:val="16"/>
              <w:szCs w:val="16"/>
            </w:rPr>
            <w:t xml:space="preserve"> 1</w:t>
          </w:r>
          <w:r w:rsidRPr="00FC05B1">
            <w:rPr>
              <w:color w:val="404040"/>
              <w:sz w:val="16"/>
              <w:szCs w:val="16"/>
            </w:rPr>
            <w:br/>
            <w:t>D01 V902</w:t>
          </w:r>
        </w:p>
      </w:tc>
      <w:tc>
        <w:tcPr>
          <w:tcW w:w="1842" w:type="dxa"/>
          <w:shd w:val="clear" w:color="auto" w:fill="auto"/>
        </w:tcPr>
        <w:p w:rsidR="00FC05B1" w:rsidRPr="00FC05B1" w:rsidRDefault="00FC05B1" w:rsidP="00B511CA">
          <w:pPr>
            <w:tabs>
              <w:tab w:val="center" w:pos="3261"/>
              <w:tab w:val="right" w:pos="9026"/>
            </w:tabs>
            <w:spacing w:after="0" w:line="240" w:lineRule="auto"/>
            <w:jc w:val="right"/>
            <w:rPr>
              <w:color w:val="404040"/>
              <w:sz w:val="16"/>
              <w:szCs w:val="16"/>
            </w:rPr>
          </w:pPr>
          <w:r w:rsidRPr="00FC05B1">
            <w:rPr>
              <w:color w:val="404040"/>
              <w:sz w:val="16"/>
              <w:szCs w:val="16"/>
            </w:rPr>
            <w:br/>
          </w:r>
          <w:r w:rsidRPr="00FC05B1">
            <w:rPr>
              <w:color w:val="404040"/>
              <w:sz w:val="16"/>
              <w:szCs w:val="16"/>
            </w:rPr>
            <w:br/>
          </w:r>
          <w:r w:rsidRPr="00FC05B1">
            <w:rPr>
              <w:sz w:val="16"/>
              <w:szCs w:val="16"/>
            </w:rPr>
            <w:t>64 Marlborough Street</w:t>
          </w:r>
          <w:r w:rsidRPr="00FC05B1">
            <w:rPr>
              <w:sz w:val="16"/>
              <w:szCs w:val="16"/>
            </w:rPr>
            <w:br/>
            <w:t>Dublin 1</w:t>
          </w:r>
          <w:r w:rsidRPr="00FC05B1">
            <w:rPr>
              <w:sz w:val="16"/>
              <w:szCs w:val="16"/>
            </w:rPr>
            <w:br/>
            <w:t>D01 V902</w:t>
          </w:r>
        </w:p>
      </w:tc>
    </w:tr>
  </w:tbl>
  <w:p w:rsidR="00FC05B1" w:rsidRDefault="00FC05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8F8" w:rsidRDefault="005C08F8" w:rsidP="001E6664">
      <w:pPr>
        <w:spacing w:after="0" w:line="240" w:lineRule="auto"/>
      </w:pPr>
      <w:r>
        <w:separator/>
      </w:r>
    </w:p>
    <w:p w:rsidR="005C08F8" w:rsidRDefault="005C08F8"/>
  </w:footnote>
  <w:footnote w:type="continuationSeparator" w:id="0">
    <w:p w:rsidR="005C08F8" w:rsidRDefault="005C08F8" w:rsidP="001E6664">
      <w:pPr>
        <w:spacing w:after="0" w:line="240" w:lineRule="auto"/>
      </w:pPr>
      <w:r>
        <w:continuationSeparator/>
      </w:r>
    </w:p>
    <w:p w:rsidR="005C08F8" w:rsidRDefault="005C08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5B1" w:rsidRDefault="00FC05B1">
    <w:pPr>
      <w:pStyle w:val="Header"/>
    </w:pPr>
    <w:r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15CDB7B" wp14:editId="525CD546">
              <wp:simplePos x="0" y="0"/>
              <wp:positionH relativeFrom="margin">
                <wp:align>center</wp:align>
              </wp:positionH>
              <wp:positionV relativeFrom="paragraph">
                <wp:posOffset>132715</wp:posOffset>
              </wp:positionV>
              <wp:extent cx="6835775" cy="9782175"/>
              <wp:effectExtent l="0" t="0" r="22225" b="28575"/>
              <wp:wrapNone/>
              <wp:docPr id="19" name="Group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0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28A6" id="Group 19" o:spid="_x0000_s1026" style="position:absolute;margin-left:0;margin-top:10.45pt;width:538.25pt;height:770.25pt;z-index:251663360;mso-position-horizontal:center;mso-position-horizontal-relative:margin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ALYxwAAANsAAAAPAAAAZHJzL2Rvd25yZXYueG1sRI/dasJA&#10;FITvC77DcoTeiG4qr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Ib0AtjHAAAA2wAA&#10;AA8AAAAAAAAAAAAAAAAABwIAAGRycy9kb3ducmV2LnhtbFBLBQYAAAAAAwADALcAAAD7AgAAAAA=&#10;" strokecolor="#c09b57" strokeweight="1pt"/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5B1" w:rsidRDefault="005B602E">
    <w:pPr>
      <w:pStyle w:val="Header"/>
    </w:pPr>
    <w:r>
      <w:rPr>
        <w:noProof/>
        <w:lang w:eastAsia="en-IE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page">
                <wp:posOffset>19050</wp:posOffset>
              </wp:positionH>
              <wp:positionV relativeFrom="paragraph">
                <wp:posOffset>-450215</wp:posOffset>
              </wp:positionV>
              <wp:extent cx="7524750" cy="21336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0" cy="2133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602E" w:rsidRDefault="005B602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5pt;margin-top:-35.45pt;width:592.5pt;height:16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" filled="f" stroked="f">
              <v:textbox>
                <w:txbxContent>
                  <w:p w:rsidR="005B602E" w:rsidRDefault="005B602E"/>
                </w:txbxContent>
              </v:textbox>
              <w10:wrap type="square" anchorx="page"/>
            </v:shape>
          </w:pict>
        </mc:Fallback>
      </mc:AlternateContent>
    </w:r>
    <w:r w:rsidR="008F15B8">
      <w:rPr>
        <w:noProof/>
        <w:lang w:eastAsia="en-IE"/>
      </w:rPr>
      <w:drawing>
        <wp:anchor distT="36576" distB="36576" distL="36576" distR="36576" simplePos="0" relativeHeight="251659264" behindDoc="0" locked="0" layoutInCell="1" allowOverlap="1" wp14:anchorId="7D4B6410" wp14:editId="504AB55E">
          <wp:simplePos x="0" y="0"/>
          <wp:positionH relativeFrom="page">
            <wp:align>right</wp:align>
          </wp:positionH>
          <wp:positionV relativeFrom="paragraph">
            <wp:posOffset>-450850</wp:posOffset>
          </wp:positionV>
          <wp:extent cx="3055620" cy="2159000"/>
          <wp:effectExtent l="0" t="0" r="0" b="0"/>
          <wp:wrapNone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 descr="ABP_Master_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5620" cy="21592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05B1">
      <w:rPr>
        <w:noProof/>
        <w:lang w:eastAsia="en-I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BF2D118" wp14:editId="3D4C730A">
              <wp:simplePos x="0" y="0"/>
              <wp:positionH relativeFrom="page">
                <wp:align>center</wp:align>
              </wp:positionH>
              <wp:positionV relativeFrom="paragraph">
                <wp:posOffset>65405</wp:posOffset>
              </wp:positionV>
              <wp:extent cx="6835775" cy="9782175"/>
              <wp:effectExtent l="0" t="0" r="22225" b="28575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5775" cy="9782175"/>
                        <a:chOff x="571" y="724"/>
                        <a:chExt cx="10765" cy="15439"/>
                      </a:xfrm>
                    </wpg:grpSpPr>
                    <wps:wsp>
                      <wps:cNvPr id="22" name="AutoShape 4"/>
                      <wps:cNvCnPr>
                        <a:cxnSpLocks noChangeShapeType="1"/>
                      </wps:cNvCnPr>
                      <wps:spPr bwMode="auto">
                        <a:xfrm>
                          <a:off x="11336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AutoShape 5"/>
                      <wps:cNvCnPr>
                        <a:cxnSpLocks noChangeShapeType="1"/>
                      </wps:cNvCnPr>
                      <wps:spPr bwMode="auto">
                        <a:xfrm>
                          <a:off x="571" y="724"/>
                          <a:ext cx="0" cy="15439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C09B5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4DCDE6" id="Group 21" o:spid="_x0000_s1026" style="position:absolute;margin-left:0;margin-top:5.15pt;width:538.25pt;height:770.25pt;z-index:251661312;mso-position-horizontal:center;mso-position-horizontal-relative:page" coordorigin="571,724" coordsize="10765,15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11336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" strokecolor="#c09b57" strokeweight="1pt"/>
              <v:shape id="AutoShape 5" o:spid="_x0000_s1028" type="#_x0000_t32" style="position:absolute;left:571;top:724;width:0;height:1543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" strokecolor="#c09b57" strokeweight="1pt"/>
              <w10:wrap anchorx="page"/>
            </v:group>
          </w:pict>
        </mc:Fallback>
      </mc:AlternateContent>
    </w:r>
    <w:r w:rsidR="00FC05B1">
      <w:rPr>
        <w:noProof/>
        <w:lang w:eastAsia="en-IE"/>
      </w:rPr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  <w:r w:rsidR="00FC05B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2" w15:restartNumberingAfterBreak="0">
    <w:nsid w:val="22973884"/>
    <w:multiLevelType w:val="hybridMultilevel"/>
    <w:tmpl w:val="593CD3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4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5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6" w15:restartNumberingAfterBreak="0">
    <w:nsid w:val="3BB13027"/>
    <w:multiLevelType w:val="multilevel"/>
    <w:tmpl w:val="9FA05060"/>
    <w:lvl w:ilvl="0">
      <w:start w:val="1"/>
      <w:numFmt w:val="lowerLetter"/>
      <w:pStyle w:val="03ABCTextRegular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7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8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4"/>
  </w:num>
  <w:num w:numId="13">
    <w:abstractNumId w:val="6"/>
  </w:num>
  <w:num w:numId="14">
    <w:abstractNumId w:val="4"/>
  </w:num>
  <w:num w:numId="15">
    <w:abstractNumId w:val="6"/>
  </w:num>
  <w:num w:numId="16">
    <w:abstractNumId w:val="1"/>
  </w:num>
  <w:num w:numId="17">
    <w:abstractNumId w:val="7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2F"/>
    <w:rsid w:val="00017AAC"/>
    <w:rsid w:val="000370A8"/>
    <w:rsid w:val="000558E4"/>
    <w:rsid w:val="000B04FF"/>
    <w:rsid w:val="000B2631"/>
    <w:rsid w:val="000C700D"/>
    <w:rsid w:val="000D2C5D"/>
    <w:rsid w:val="000E2CB7"/>
    <w:rsid w:val="000E3C8B"/>
    <w:rsid w:val="00133421"/>
    <w:rsid w:val="0017169B"/>
    <w:rsid w:val="001E6664"/>
    <w:rsid w:val="001F40E5"/>
    <w:rsid w:val="002009FC"/>
    <w:rsid w:val="00244594"/>
    <w:rsid w:val="00245C57"/>
    <w:rsid w:val="00256C3F"/>
    <w:rsid w:val="002645D0"/>
    <w:rsid w:val="00274D5F"/>
    <w:rsid w:val="002B306E"/>
    <w:rsid w:val="002F2730"/>
    <w:rsid w:val="00354810"/>
    <w:rsid w:val="00397C8A"/>
    <w:rsid w:val="003C1D7B"/>
    <w:rsid w:val="003C6F8A"/>
    <w:rsid w:val="003E6839"/>
    <w:rsid w:val="00401FD3"/>
    <w:rsid w:val="00403CFE"/>
    <w:rsid w:val="004170BD"/>
    <w:rsid w:val="004525CA"/>
    <w:rsid w:val="00463DC1"/>
    <w:rsid w:val="004970D9"/>
    <w:rsid w:val="004B5622"/>
    <w:rsid w:val="004D3B41"/>
    <w:rsid w:val="004E1CB2"/>
    <w:rsid w:val="004E6D1B"/>
    <w:rsid w:val="00526519"/>
    <w:rsid w:val="005267D4"/>
    <w:rsid w:val="005327E9"/>
    <w:rsid w:val="00560C3B"/>
    <w:rsid w:val="0057301B"/>
    <w:rsid w:val="00581053"/>
    <w:rsid w:val="00584955"/>
    <w:rsid w:val="00592DA9"/>
    <w:rsid w:val="005B602E"/>
    <w:rsid w:val="005C08F8"/>
    <w:rsid w:val="005D60E6"/>
    <w:rsid w:val="005E06CE"/>
    <w:rsid w:val="005F5BC6"/>
    <w:rsid w:val="00670135"/>
    <w:rsid w:val="006A702F"/>
    <w:rsid w:val="006B7307"/>
    <w:rsid w:val="006D2572"/>
    <w:rsid w:val="00755F2D"/>
    <w:rsid w:val="00781C22"/>
    <w:rsid w:val="007B0369"/>
    <w:rsid w:val="008056DA"/>
    <w:rsid w:val="00806878"/>
    <w:rsid w:val="008161C0"/>
    <w:rsid w:val="00865F8D"/>
    <w:rsid w:val="00872904"/>
    <w:rsid w:val="00872A98"/>
    <w:rsid w:val="00875C4E"/>
    <w:rsid w:val="008F15B8"/>
    <w:rsid w:val="00905594"/>
    <w:rsid w:val="00932360"/>
    <w:rsid w:val="00940CEF"/>
    <w:rsid w:val="00957D48"/>
    <w:rsid w:val="00983A4C"/>
    <w:rsid w:val="009C0C55"/>
    <w:rsid w:val="009C1C66"/>
    <w:rsid w:val="009C51C4"/>
    <w:rsid w:val="009D2EB9"/>
    <w:rsid w:val="009F41E9"/>
    <w:rsid w:val="00A06961"/>
    <w:rsid w:val="00A66130"/>
    <w:rsid w:val="00A96B2F"/>
    <w:rsid w:val="00B04C33"/>
    <w:rsid w:val="00B37D99"/>
    <w:rsid w:val="00B511CA"/>
    <w:rsid w:val="00BD45CE"/>
    <w:rsid w:val="00BE7C6B"/>
    <w:rsid w:val="00C270E7"/>
    <w:rsid w:val="00C27142"/>
    <w:rsid w:val="00C41EBE"/>
    <w:rsid w:val="00C56997"/>
    <w:rsid w:val="00C64F72"/>
    <w:rsid w:val="00C66C0C"/>
    <w:rsid w:val="00C94FF2"/>
    <w:rsid w:val="00CA065F"/>
    <w:rsid w:val="00D36ADC"/>
    <w:rsid w:val="00D87842"/>
    <w:rsid w:val="00DF47FC"/>
    <w:rsid w:val="00E0215B"/>
    <w:rsid w:val="00E51D5B"/>
    <w:rsid w:val="00EA5302"/>
    <w:rsid w:val="00EE2F02"/>
    <w:rsid w:val="00F10790"/>
    <w:rsid w:val="00F23AC7"/>
    <w:rsid w:val="00F40C1B"/>
    <w:rsid w:val="00F45253"/>
    <w:rsid w:val="00F83DDC"/>
    <w:rsid w:val="00FA41F8"/>
    <w:rsid w:val="00FC05B1"/>
    <w:rsid w:val="00FC1754"/>
    <w:rsid w:val="00FD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78BC8"/>
  <w15:chartTrackingRefBased/>
  <w15:docId w15:val="{416897BD-C554-4C63-AA75-39686ED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B2F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rsid w:val="00A06961"/>
    <w:pPr>
      <w:tabs>
        <w:tab w:val="left" w:pos="510"/>
      </w:tabs>
      <w:spacing w:after="0" w:line="460" w:lineRule="exact"/>
    </w:pPr>
  </w:style>
  <w:style w:type="paragraph" w:customStyle="1" w:styleId="02BoldBoldText">
    <w:name w:val="02) Bold [Bold Text]"/>
    <w:basedOn w:val="Normal"/>
    <w:qFormat/>
    <w:rsid w:val="00A06961"/>
    <w:pPr>
      <w:spacing w:after="0" w:line="460" w:lineRule="exact"/>
    </w:pPr>
    <w:rPr>
      <w:b/>
    </w:rPr>
  </w:style>
  <w:style w:type="paragraph" w:customStyle="1" w:styleId="07NSubheadingsNumberedSubheadings">
    <w:name w:val="07) N/Subheadings [Numbered Subheadings]"/>
    <w:basedOn w:val="01RegularRegularText"/>
    <w:qFormat/>
    <w:rsid w:val="00A06961"/>
    <w:pPr>
      <w:numPr>
        <w:numId w:val="14"/>
      </w:numPr>
    </w:pPr>
  </w:style>
  <w:style w:type="paragraph" w:customStyle="1" w:styleId="03ABCTextRegular">
    <w:name w:val="03) ABC Text (Regular)"/>
    <w:basedOn w:val="07NSubheadingsNumberedSubheadings"/>
    <w:qFormat/>
    <w:rsid w:val="00A06961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A06961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rsid w:val="00A06961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rsid w:val="00A06961"/>
  </w:style>
  <w:style w:type="paragraph" w:customStyle="1" w:styleId="06NSectionNumberedSectionHeadings">
    <w:name w:val="06) N/Section [Numbered Section Headings]"/>
    <w:basedOn w:val="09SectionHeading"/>
    <w:qFormat/>
    <w:rsid w:val="00A06961"/>
    <w:pPr>
      <w:numPr>
        <w:numId w:val="18"/>
      </w:numPr>
    </w:pPr>
  </w:style>
  <w:style w:type="paragraph" w:customStyle="1" w:styleId="08ReportTitle">
    <w:name w:val="08) Report Title"/>
    <w:basedOn w:val="Normal"/>
    <w:qFormat/>
    <w:rsid w:val="00A06961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rsid w:val="00A06961"/>
    <w:pPr>
      <w:jc w:val="center"/>
    </w:pPr>
  </w:style>
  <w:style w:type="paragraph" w:customStyle="1" w:styleId="11HCapsHeadingCaps">
    <w:name w:val="11) H/Caps [Heading Caps]"/>
    <w:basedOn w:val="09SectionHeading"/>
    <w:qFormat/>
    <w:rsid w:val="00A06961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A06961"/>
    <w:rPr>
      <w:rFonts w:asciiTheme="minorHAnsi" w:hAnsiTheme="minorHAnsi"/>
      <w:b/>
      <w:sz w:val="22"/>
    </w:rPr>
  </w:style>
  <w:style w:type="table" w:customStyle="1" w:styleId="ABPFirstPageTableNoBorders">
    <w:name w:val="ABP_First Page Table_No Borders"/>
    <w:basedOn w:val="TableNormal"/>
    <w:uiPriority w:val="99"/>
    <w:rsid w:val="00A06961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paragraph" w:styleId="Header">
    <w:name w:val="header"/>
    <w:basedOn w:val="Normal"/>
    <w:link w:val="Head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EB9"/>
  </w:style>
  <w:style w:type="paragraph" w:styleId="Footer">
    <w:name w:val="footer"/>
    <w:basedOn w:val="Normal"/>
    <w:link w:val="FooterChar"/>
    <w:uiPriority w:val="99"/>
    <w:unhideWhenUsed/>
    <w:rsid w:val="009D2E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EB9"/>
  </w:style>
  <w:style w:type="paragraph" w:styleId="BalloonText">
    <w:name w:val="Balloon Text"/>
    <w:basedOn w:val="Normal"/>
    <w:link w:val="BalloonTextChar"/>
    <w:uiPriority w:val="99"/>
    <w:semiHidden/>
    <w:unhideWhenUsed/>
    <w:rsid w:val="00592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DA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MSOFFICE\TEMPLATE\Corporate%20Templates%202013\Headed%20Letter%20Template.dotx" TargetMode="External"/></Relationship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Headed Letter Template</Template>
  <TotalTime>1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Skelly</dc:creator>
  <cp:keywords/>
  <dc:description/>
  <cp:lastModifiedBy>Sorcha Skelly</cp:lastModifiedBy>
  <cp:revision>2</cp:revision>
  <cp:lastPrinted>2019-09-13T09:12:00Z</cp:lastPrinted>
  <dcterms:created xsi:type="dcterms:W3CDTF">2019-09-13T09:17:00Z</dcterms:created>
  <dcterms:modified xsi:type="dcterms:W3CDTF">2019-09-13T09:17:00Z</dcterms:modified>
</cp:coreProperties>
</file>